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23" w:rsidRPr="00DE7423" w:rsidRDefault="00DE7423" w:rsidP="00DE7423">
      <w:pPr>
        <w:jc w:val="center"/>
        <w:rPr>
          <w:rFonts w:ascii="Bodoni MT" w:hAnsi="Bodoni MT"/>
          <w:color w:val="000000" w:themeColor="text1"/>
          <w:sz w:val="44"/>
          <w:szCs w:val="44"/>
        </w:rPr>
      </w:pPr>
      <w:bookmarkStart w:id="0" w:name="_GoBack"/>
      <w:bookmarkEnd w:id="0"/>
      <w:r w:rsidRPr="00DD592D">
        <w:rPr>
          <w:rFonts w:ascii="Bodoni MT" w:hAnsi="Bodoni MT"/>
          <w:color w:val="000000" w:themeColor="text1"/>
          <w:sz w:val="44"/>
          <w:szCs w:val="44"/>
        </w:rPr>
        <w:t>Parenting Program for Parents of Transgender and Gender Diverse Children and Teenagers</w:t>
      </w:r>
    </w:p>
    <w:p w:rsidR="00DE7423" w:rsidRPr="00DE7423" w:rsidRDefault="00DE7423">
      <w:pPr>
        <w:rPr>
          <w:sz w:val="16"/>
          <w:szCs w:val="16"/>
        </w:rPr>
      </w:pPr>
    </w:p>
    <w:p w:rsidR="00DE7423" w:rsidRPr="00DE7423" w:rsidRDefault="00DE7423">
      <w:pPr>
        <w:rPr>
          <w:sz w:val="32"/>
          <w:szCs w:val="32"/>
        </w:rPr>
      </w:pPr>
      <w:r w:rsidRPr="00DE7423">
        <w:rPr>
          <w:sz w:val="32"/>
          <w:szCs w:val="32"/>
        </w:rPr>
        <w:t xml:space="preserve">Program Summary </w:t>
      </w:r>
    </w:p>
    <w:p w:rsidR="00DE7423" w:rsidRPr="00C85347" w:rsidRDefault="00DE7423" w:rsidP="00DE7423">
      <w:pPr>
        <w:ind w:left="1440" w:hanging="1440"/>
        <w:rPr>
          <w:i/>
          <w:color w:val="000000" w:themeColor="text1"/>
          <w:sz w:val="28"/>
          <w:szCs w:val="28"/>
        </w:rPr>
      </w:pPr>
      <w:r>
        <w:t>Week 1</w:t>
      </w:r>
      <w:r>
        <w:tab/>
      </w:r>
      <w:r w:rsidRPr="00C85347">
        <w:rPr>
          <w:i/>
          <w:color w:val="000000" w:themeColor="text1"/>
          <w:sz w:val="28"/>
          <w:szCs w:val="28"/>
        </w:rPr>
        <w:t>Exploring the unique challenges and opportunities that parents of transgender and gender diverse children face</w:t>
      </w:r>
    </w:p>
    <w:p w:rsidR="00DE7423" w:rsidRDefault="00DE7423" w:rsidP="00DE7423">
      <w:pPr>
        <w:spacing w:after="0"/>
      </w:pPr>
      <w:r>
        <w:tab/>
      </w:r>
      <w:r>
        <w:tab/>
        <w:t>Welcome and introductions</w:t>
      </w:r>
    </w:p>
    <w:p w:rsidR="00DE7423" w:rsidRDefault="00DE7423" w:rsidP="00DE7423">
      <w:pPr>
        <w:spacing w:after="0"/>
      </w:pPr>
      <w:r>
        <w:tab/>
      </w:r>
      <w:r>
        <w:tab/>
        <w:t>Group guidelines (safety and confidentiality)</w:t>
      </w:r>
    </w:p>
    <w:p w:rsidR="004E23EE" w:rsidRDefault="004E23EE" w:rsidP="004E23EE">
      <w:pPr>
        <w:spacing w:after="0"/>
        <w:ind w:left="720" w:firstLine="720"/>
      </w:pPr>
      <w:r>
        <w:t>Participant introductions</w:t>
      </w:r>
    </w:p>
    <w:p w:rsidR="00DE7423" w:rsidRDefault="00DE7423" w:rsidP="00DE7423">
      <w:pPr>
        <w:spacing w:after="0"/>
      </w:pPr>
      <w:r>
        <w:tab/>
      </w:r>
      <w:r>
        <w:tab/>
        <w:t>Group discussions – what is gender</w:t>
      </w:r>
    </w:p>
    <w:p w:rsidR="00DE7423" w:rsidRDefault="00DE7423" w:rsidP="00DE7423">
      <w:pPr>
        <w:spacing w:after="0"/>
      </w:pPr>
      <w:r>
        <w:tab/>
      </w:r>
      <w:r>
        <w:tab/>
        <w:t>Definitions and the Genderbread person</w:t>
      </w:r>
    </w:p>
    <w:p w:rsidR="00DE7423" w:rsidRDefault="00DE7423" w:rsidP="00DE7423">
      <w:pPr>
        <w:spacing w:after="0"/>
        <w:ind w:left="720" w:firstLine="720"/>
      </w:pPr>
      <w:r>
        <w:t>Reflections and discussions ab</w:t>
      </w:r>
      <w:r w:rsidR="00C85347">
        <w:t>out the messages that w</w:t>
      </w:r>
      <w:r>
        <w:t>e have received about gender</w:t>
      </w:r>
    </w:p>
    <w:p w:rsidR="00DE7423" w:rsidRDefault="00DE7423" w:rsidP="00DE7423">
      <w:pPr>
        <w:spacing w:after="0"/>
        <w:ind w:left="720" w:firstLine="720"/>
      </w:pPr>
      <w:r>
        <w:t>Exploring our own attitudes, ideas, judgements and assumptions about gender</w:t>
      </w:r>
    </w:p>
    <w:p w:rsidR="00367241" w:rsidRDefault="00367241" w:rsidP="00DE7423">
      <w:pPr>
        <w:spacing w:after="0"/>
        <w:ind w:left="720" w:firstLine="720"/>
      </w:pPr>
      <w:r>
        <w:t>Video Clip (from About a Girl) regarding parent’s experiences and group discussion</w:t>
      </w:r>
    </w:p>
    <w:p w:rsidR="00DE7423" w:rsidRDefault="00DE7423" w:rsidP="00DE7423">
      <w:pPr>
        <w:spacing w:after="0"/>
        <w:ind w:left="720" w:firstLine="720"/>
      </w:pPr>
      <w:r>
        <w:t>Exploring parents own experiences/reactions to having a gender variant child</w:t>
      </w:r>
    </w:p>
    <w:p w:rsidR="00DE7423" w:rsidRDefault="00DE7423" w:rsidP="00DE7423">
      <w:pPr>
        <w:spacing w:after="0"/>
        <w:ind w:left="720" w:firstLine="720"/>
      </w:pPr>
      <w:r>
        <w:t>Closing activities (</w:t>
      </w:r>
      <w:r w:rsidR="00367241">
        <w:t xml:space="preserve">video clip - </w:t>
      </w:r>
      <w:r w:rsidR="00C85347">
        <w:t xml:space="preserve">self-care, </w:t>
      </w:r>
      <w:r>
        <w:t>looking forward and hope)</w:t>
      </w:r>
    </w:p>
    <w:p w:rsidR="00DE7423" w:rsidRDefault="00DE7423" w:rsidP="00DE7423">
      <w:pPr>
        <w:spacing w:after="0"/>
      </w:pPr>
    </w:p>
    <w:p w:rsidR="00DE7423" w:rsidRPr="00C85347" w:rsidRDefault="00DE7423" w:rsidP="00DE7423">
      <w:pPr>
        <w:ind w:left="1440" w:hanging="1440"/>
        <w:rPr>
          <w:i/>
          <w:color w:val="000000" w:themeColor="text1"/>
          <w:sz w:val="28"/>
          <w:szCs w:val="28"/>
        </w:rPr>
      </w:pPr>
      <w:r>
        <w:t>Week 2</w:t>
      </w:r>
      <w:r>
        <w:tab/>
      </w:r>
      <w:r w:rsidRPr="00C85347">
        <w:rPr>
          <w:i/>
          <w:color w:val="000000" w:themeColor="text1"/>
          <w:sz w:val="28"/>
          <w:szCs w:val="28"/>
        </w:rPr>
        <w:t>Understanding your child’s experience and how stress and stigma impacts on your child</w:t>
      </w:r>
    </w:p>
    <w:p w:rsidR="00DE7423" w:rsidRDefault="00DE7423" w:rsidP="00DE7423">
      <w:pPr>
        <w:spacing w:after="0"/>
      </w:pPr>
      <w:r>
        <w:tab/>
      </w:r>
      <w:r>
        <w:tab/>
        <w:t>Welcome back and reflections on last week</w:t>
      </w:r>
    </w:p>
    <w:p w:rsidR="00DE7423" w:rsidRDefault="00C85347" w:rsidP="00C85347">
      <w:pPr>
        <w:spacing w:after="0"/>
        <w:ind w:left="1440"/>
      </w:pPr>
      <w:r>
        <w:t>Guest speakers– A parent and their child (now a young person) tell the story of their journey and experiences (and time for questions)</w:t>
      </w:r>
    </w:p>
    <w:p w:rsidR="00C85347" w:rsidRDefault="00C85347" w:rsidP="00C85347">
      <w:pPr>
        <w:spacing w:after="0"/>
        <w:ind w:left="1440"/>
      </w:pPr>
      <w:r>
        <w:t>Discussion and reflections about guest speaker’s presentations</w:t>
      </w:r>
    </w:p>
    <w:p w:rsidR="00C85347" w:rsidRDefault="00C85347" w:rsidP="00C85347">
      <w:pPr>
        <w:spacing w:after="0"/>
        <w:ind w:left="1440"/>
      </w:pPr>
      <w:r>
        <w:t>Introduction to today’s topic</w:t>
      </w:r>
    </w:p>
    <w:p w:rsidR="00C85347" w:rsidRDefault="00C85347" w:rsidP="00C85347">
      <w:pPr>
        <w:spacing w:after="0"/>
        <w:ind w:left="1440"/>
      </w:pPr>
      <w:r>
        <w:t>Brainstorm and group discussion about common experiences of gender diverse kids and teens</w:t>
      </w:r>
    </w:p>
    <w:p w:rsidR="00C85347" w:rsidRDefault="00367241" w:rsidP="00C85347">
      <w:pPr>
        <w:spacing w:after="0"/>
        <w:ind w:left="1440"/>
      </w:pPr>
      <w:r>
        <w:t xml:space="preserve">Activity - </w:t>
      </w:r>
      <w:r w:rsidR="00C85347">
        <w:t>Small group reflection/discussion activity</w:t>
      </w:r>
      <w:r w:rsidR="004E23EE">
        <w:t xml:space="preserve"> </w:t>
      </w:r>
      <w:r>
        <w:t>regarding parent’s own experiences of having to conform</w:t>
      </w:r>
    </w:p>
    <w:p w:rsidR="00C85347" w:rsidRDefault="004E23EE" w:rsidP="00C85347">
      <w:pPr>
        <w:spacing w:after="0"/>
        <w:ind w:left="1440"/>
      </w:pPr>
      <w:r>
        <w:t xml:space="preserve">From Blues to Rainbows </w:t>
      </w:r>
      <w:r w:rsidR="00C85347">
        <w:t xml:space="preserve">(present data from the research)and group discussion about participants reaction to this information. </w:t>
      </w:r>
    </w:p>
    <w:p w:rsidR="00C85347" w:rsidRDefault="00C85347" w:rsidP="00C85347">
      <w:pPr>
        <w:spacing w:after="0"/>
        <w:ind w:left="1440"/>
      </w:pPr>
      <w:r>
        <w:t>In My Shoes – Film Clip and Discussion</w:t>
      </w:r>
    </w:p>
    <w:p w:rsidR="00C85347" w:rsidRDefault="00C85347" w:rsidP="00C85347">
      <w:pPr>
        <w:spacing w:after="0"/>
        <w:ind w:left="1440"/>
      </w:pPr>
      <w:r>
        <w:t>Children/Teen’</w:t>
      </w:r>
      <w:r w:rsidR="00367241">
        <w:t xml:space="preserve">s experience of gender by developmental </w:t>
      </w:r>
      <w:r>
        <w:t>age</w:t>
      </w:r>
    </w:p>
    <w:p w:rsidR="00C85347" w:rsidRDefault="00C85347" w:rsidP="00C85347">
      <w:pPr>
        <w:spacing w:after="0"/>
        <w:ind w:left="1440"/>
      </w:pPr>
      <w:r>
        <w:t>Film Clip (from About a Girl). Group discussion about resilience and experiences of hope.</w:t>
      </w:r>
    </w:p>
    <w:p w:rsidR="00C85347" w:rsidRDefault="00C85347" w:rsidP="00DE7423">
      <w:pPr>
        <w:spacing w:after="0"/>
      </w:pPr>
      <w:r>
        <w:tab/>
      </w:r>
      <w:r>
        <w:tab/>
        <w:t>Closing activities</w:t>
      </w:r>
    </w:p>
    <w:p w:rsidR="00DE7423" w:rsidRDefault="00DE7423" w:rsidP="00DE7423">
      <w:pPr>
        <w:spacing w:after="0"/>
      </w:pPr>
    </w:p>
    <w:p w:rsidR="00DE7423" w:rsidRPr="00C85347" w:rsidRDefault="00DE7423" w:rsidP="00DE7423">
      <w:pPr>
        <w:rPr>
          <w:i/>
          <w:color w:val="000000" w:themeColor="text1"/>
          <w:sz w:val="28"/>
          <w:szCs w:val="28"/>
        </w:rPr>
      </w:pPr>
      <w:r>
        <w:t>Week 3</w:t>
      </w:r>
      <w:r>
        <w:tab/>
      </w:r>
      <w:r>
        <w:tab/>
      </w:r>
      <w:r w:rsidRPr="00C85347">
        <w:rPr>
          <w:i/>
          <w:color w:val="000000" w:themeColor="text1"/>
          <w:sz w:val="28"/>
          <w:szCs w:val="28"/>
        </w:rPr>
        <w:t>Supporting children on their gender journey</w:t>
      </w:r>
    </w:p>
    <w:p w:rsidR="00DE7423" w:rsidRDefault="003C20F1" w:rsidP="003C20F1">
      <w:pPr>
        <w:spacing w:after="0"/>
      </w:pPr>
      <w:r>
        <w:lastRenderedPageBreak/>
        <w:tab/>
      </w:r>
      <w:r>
        <w:tab/>
        <w:t>Welcome back and reflections on last week</w:t>
      </w:r>
    </w:p>
    <w:p w:rsidR="003C20F1" w:rsidRDefault="003C20F1" w:rsidP="003C20F1">
      <w:pPr>
        <w:spacing w:after="0"/>
      </w:pPr>
      <w:r>
        <w:tab/>
      </w:r>
      <w:r>
        <w:tab/>
        <w:t>Warm –up activity (self-care)</w:t>
      </w:r>
    </w:p>
    <w:p w:rsidR="003C20F1" w:rsidRDefault="003C20F1" w:rsidP="003C20F1">
      <w:pPr>
        <w:spacing w:after="0"/>
        <w:ind w:left="1440"/>
      </w:pPr>
      <w:r>
        <w:t>Guest Speaker – Story from a parent who now has travelled this journey and time for questions</w:t>
      </w:r>
    </w:p>
    <w:p w:rsidR="003C20F1" w:rsidRDefault="003C20F1" w:rsidP="003C20F1">
      <w:pPr>
        <w:spacing w:after="0"/>
        <w:ind w:left="1440"/>
      </w:pPr>
      <w:r>
        <w:t>Discussion and reflections about guest speaker’s presentations</w:t>
      </w:r>
    </w:p>
    <w:p w:rsidR="003C20F1" w:rsidRDefault="003C20F1" w:rsidP="003C20F1">
      <w:pPr>
        <w:spacing w:after="0"/>
        <w:ind w:left="1440"/>
      </w:pPr>
      <w:r>
        <w:t>Introduction to today’s topic</w:t>
      </w:r>
    </w:p>
    <w:p w:rsidR="003C20F1" w:rsidRDefault="003C20F1" w:rsidP="003C20F1">
      <w:pPr>
        <w:spacing w:after="0"/>
        <w:ind w:left="1440"/>
      </w:pPr>
      <w:r>
        <w:t>Discussion about the idea of a “gender journey” and what that means for parenting</w:t>
      </w:r>
    </w:p>
    <w:p w:rsidR="003C20F1" w:rsidRDefault="003C20F1" w:rsidP="003C20F1">
      <w:pPr>
        <w:spacing w:after="0"/>
        <w:ind w:left="1440"/>
      </w:pPr>
      <w:r>
        <w:t>Family Practices that support children on their gender journey</w:t>
      </w:r>
    </w:p>
    <w:p w:rsidR="003C20F1" w:rsidRDefault="003C20F1" w:rsidP="003C20F1">
      <w:pPr>
        <w:spacing w:after="0"/>
        <w:ind w:left="1440"/>
      </w:pPr>
      <w:r>
        <w:t>Introduction to transition journey (child’s pace, parent’s pace)</w:t>
      </w:r>
    </w:p>
    <w:p w:rsidR="003C20F1" w:rsidRDefault="00367241" w:rsidP="003C20F1">
      <w:pPr>
        <w:spacing w:after="0"/>
        <w:ind w:left="1440"/>
      </w:pPr>
      <w:r>
        <w:t>Introduction to communicating with your child about gender and their emotions</w:t>
      </w:r>
    </w:p>
    <w:p w:rsidR="00367241" w:rsidRDefault="00367241" w:rsidP="003C20F1">
      <w:pPr>
        <w:spacing w:after="0"/>
        <w:ind w:left="1440"/>
      </w:pPr>
      <w:r>
        <w:t>Closing activities and discussion about self-care</w:t>
      </w:r>
    </w:p>
    <w:p w:rsidR="00DE7423" w:rsidRDefault="00DE7423" w:rsidP="003C20F1">
      <w:pPr>
        <w:spacing w:after="0"/>
      </w:pPr>
    </w:p>
    <w:p w:rsidR="00DE7423" w:rsidRPr="00367241" w:rsidRDefault="00DE7423" w:rsidP="00367241">
      <w:pPr>
        <w:ind w:left="1440" w:hanging="1440"/>
        <w:rPr>
          <w:i/>
          <w:color w:val="000000" w:themeColor="text1"/>
          <w:sz w:val="28"/>
          <w:szCs w:val="28"/>
        </w:rPr>
      </w:pPr>
      <w:r>
        <w:t>Week 4</w:t>
      </w:r>
      <w:r>
        <w:tab/>
      </w:r>
      <w:r w:rsidRPr="00C85347">
        <w:rPr>
          <w:i/>
          <w:color w:val="000000" w:themeColor="text1"/>
          <w:sz w:val="28"/>
          <w:szCs w:val="28"/>
        </w:rPr>
        <w:t>Supporting your child and nurturing resilience. Supporting siblings and other family members.</w:t>
      </w:r>
    </w:p>
    <w:p w:rsidR="00DE7423" w:rsidRDefault="003C20F1" w:rsidP="003C20F1">
      <w:pPr>
        <w:spacing w:after="0"/>
      </w:pPr>
      <w:r>
        <w:tab/>
      </w:r>
      <w:r>
        <w:tab/>
        <w:t>Welcome back and reflections on previous weeks</w:t>
      </w:r>
    </w:p>
    <w:p w:rsidR="003C20F1" w:rsidRDefault="003C20F1" w:rsidP="003C20F1">
      <w:pPr>
        <w:spacing w:after="0"/>
      </w:pPr>
      <w:r>
        <w:tab/>
      </w:r>
      <w:r>
        <w:tab/>
        <w:t>Introduction to the Emotion Coaching model</w:t>
      </w:r>
    </w:p>
    <w:p w:rsidR="003C20F1" w:rsidRDefault="003C20F1" w:rsidP="003C20F1">
      <w:pPr>
        <w:spacing w:after="0"/>
      </w:pPr>
      <w:r>
        <w:tab/>
      </w:r>
      <w:r>
        <w:tab/>
        <w:t>Emotion Coaching video</w:t>
      </w:r>
    </w:p>
    <w:p w:rsidR="003C20F1" w:rsidRDefault="003C20F1" w:rsidP="003C20F1">
      <w:pPr>
        <w:spacing w:after="0"/>
        <w:ind w:left="720" w:firstLine="720"/>
      </w:pPr>
      <w:r>
        <w:t>Emotion Coaching examples and practice</w:t>
      </w:r>
    </w:p>
    <w:p w:rsidR="003C20F1" w:rsidRDefault="003C20F1" w:rsidP="003C20F1">
      <w:pPr>
        <w:spacing w:after="0"/>
        <w:ind w:left="720" w:firstLine="720"/>
      </w:pPr>
      <w:r>
        <w:t>Tackling tricky conversations</w:t>
      </w:r>
    </w:p>
    <w:p w:rsidR="003C20F1" w:rsidRDefault="003C20F1" w:rsidP="003C20F1">
      <w:pPr>
        <w:spacing w:after="0"/>
      </w:pPr>
      <w:r>
        <w:tab/>
      </w:r>
      <w:r>
        <w:tab/>
        <w:t>Shame and shame resilience</w:t>
      </w:r>
    </w:p>
    <w:p w:rsidR="003C20F1" w:rsidRDefault="003C20F1" w:rsidP="003C20F1">
      <w:pPr>
        <w:spacing w:after="0"/>
      </w:pPr>
      <w:r>
        <w:tab/>
      </w:r>
      <w:r>
        <w:tab/>
        <w:t xml:space="preserve">Child safety and well-being </w:t>
      </w:r>
      <w:r w:rsidR="0097601D">
        <w:t>(issues of disclosure, bullying and harassment)</w:t>
      </w:r>
    </w:p>
    <w:p w:rsidR="003C20F1" w:rsidRDefault="003C20F1" w:rsidP="003C20F1">
      <w:pPr>
        <w:spacing w:after="0"/>
      </w:pPr>
      <w:r>
        <w:tab/>
      </w:r>
      <w:r>
        <w:tab/>
        <w:t>Supporting siblings and other family members</w:t>
      </w:r>
    </w:p>
    <w:p w:rsidR="0097601D" w:rsidRDefault="0097601D" w:rsidP="003C20F1">
      <w:pPr>
        <w:spacing w:after="0"/>
      </w:pPr>
      <w:r>
        <w:tab/>
      </w:r>
      <w:r>
        <w:tab/>
        <w:t>Film Clip (about siblings) and discussion</w:t>
      </w:r>
    </w:p>
    <w:p w:rsidR="0097601D" w:rsidRDefault="0097601D" w:rsidP="0097601D">
      <w:pPr>
        <w:spacing w:after="0"/>
        <w:ind w:left="720" w:firstLine="720"/>
      </w:pPr>
      <w:r>
        <w:t>Practice Emotion Coaching with Siblings (scenarios from group)</w:t>
      </w:r>
    </w:p>
    <w:p w:rsidR="003C20F1" w:rsidRDefault="003C20F1" w:rsidP="003C20F1">
      <w:pPr>
        <w:spacing w:after="0"/>
      </w:pPr>
      <w:r>
        <w:tab/>
      </w:r>
      <w:r>
        <w:tab/>
        <w:t>Conflict within families</w:t>
      </w:r>
    </w:p>
    <w:p w:rsidR="003C20F1" w:rsidRDefault="0097601D" w:rsidP="003C20F1">
      <w:pPr>
        <w:spacing w:after="0"/>
      </w:pPr>
      <w:r>
        <w:tab/>
      </w:r>
      <w:r>
        <w:tab/>
        <w:t>Closing activities</w:t>
      </w:r>
    </w:p>
    <w:p w:rsidR="00DE7423" w:rsidRDefault="00DE7423" w:rsidP="003C20F1">
      <w:pPr>
        <w:spacing w:after="0"/>
      </w:pPr>
    </w:p>
    <w:p w:rsidR="00DE7423" w:rsidRPr="0097601D" w:rsidRDefault="00DE7423">
      <w:pPr>
        <w:rPr>
          <w:i/>
          <w:sz w:val="28"/>
          <w:szCs w:val="28"/>
        </w:rPr>
      </w:pPr>
      <w:r>
        <w:t>Week 5</w:t>
      </w:r>
      <w:r>
        <w:tab/>
      </w:r>
      <w:r w:rsidR="0097601D">
        <w:tab/>
      </w:r>
      <w:r w:rsidR="0097601D" w:rsidRPr="0097601D">
        <w:rPr>
          <w:i/>
          <w:sz w:val="28"/>
          <w:szCs w:val="28"/>
        </w:rPr>
        <w:t>Moving Forward</w:t>
      </w:r>
    </w:p>
    <w:p w:rsidR="0097601D" w:rsidRDefault="0097601D" w:rsidP="0097601D">
      <w:pPr>
        <w:spacing w:after="0"/>
        <w:ind w:left="1440"/>
      </w:pPr>
      <w:r>
        <w:t>Welcome back and reflections on previous weeks (acknowledge that it is our last week together)</w:t>
      </w:r>
    </w:p>
    <w:p w:rsidR="0097601D" w:rsidRDefault="0097601D" w:rsidP="0097601D">
      <w:pPr>
        <w:spacing w:after="0"/>
        <w:ind w:left="1440"/>
      </w:pPr>
      <w:r>
        <w:t>Emotion Coaching discussion and practice (what worked, what didn’t from home practice, discussing barriers to communication)</w:t>
      </w:r>
    </w:p>
    <w:p w:rsidR="0097601D" w:rsidRDefault="0097601D" w:rsidP="0097601D">
      <w:pPr>
        <w:spacing w:after="0"/>
        <w:ind w:left="1440"/>
      </w:pPr>
      <w:r>
        <w:t>Medical considerations/steps (possible guest speaker – Ange Davidson about medical process)</w:t>
      </w:r>
    </w:p>
    <w:p w:rsidR="000741A5" w:rsidRDefault="000741A5" w:rsidP="0097601D">
      <w:pPr>
        <w:spacing w:after="0"/>
        <w:ind w:left="1440"/>
      </w:pPr>
      <w:r>
        <w:t>Referral pathways (</w:t>
      </w:r>
      <w:r w:rsidR="004E23EE">
        <w:t xml:space="preserve">for </w:t>
      </w:r>
      <w:r>
        <w:t>support, counselling or medical intervention etc.)</w:t>
      </w:r>
    </w:p>
    <w:p w:rsidR="0097601D" w:rsidRDefault="0097601D" w:rsidP="0097601D">
      <w:pPr>
        <w:spacing w:after="0"/>
        <w:ind w:left="1440"/>
      </w:pPr>
      <w:r>
        <w:t xml:space="preserve">Time to expand on any topics already discussed or possible invite guest speakers back to answer further questions </w:t>
      </w:r>
    </w:p>
    <w:p w:rsidR="0097601D" w:rsidRDefault="0097601D" w:rsidP="0097601D">
      <w:pPr>
        <w:spacing w:after="0"/>
        <w:ind w:left="1440"/>
      </w:pPr>
      <w:r>
        <w:t>Closing Activities (ceremony? And discussion about what they are taking from the group, what new understanding</w:t>
      </w:r>
      <w:r w:rsidR="00367241">
        <w:t>s</w:t>
      </w:r>
      <w:r>
        <w:t>, ideas, practices are they taking forward with them</w:t>
      </w:r>
    </w:p>
    <w:sectPr w:rsidR="0097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456D"/>
    <w:multiLevelType w:val="hybridMultilevel"/>
    <w:tmpl w:val="6A06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A485C"/>
    <w:multiLevelType w:val="hybridMultilevel"/>
    <w:tmpl w:val="6D90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741A5"/>
    <w:rsid w:val="00170E55"/>
    <w:rsid w:val="001825D7"/>
    <w:rsid w:val="003411CD"/>
    <w:rsid w:val="00367241"/>
    <w:rsid w:val="003C20F1"/>
    <w:rsid w:val="00423977"/>
    <w:rsid w:val="004E23EE"/>
    <w:rsid w:val="005F4464"/>
    <w:rsid w:val="0097601D"/>
    <w:rsid w:val="009C315B"/>
    <w:rsid w:val="00C85347"/>
    <w:rsid w:val="00D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Strode</dc:creator>
  <cp:lastModifiedBy>Lisa Strode</cp:lastModifiedBy>
  <cp:revision>2</cp:revision>
  <cp:lastPrinted>2017-08-01T01:19:00Z</cp:lastPrinted>
  <dcterms:created xsi:type="dcterms:W3CDTF">2019-10-17T23:44:00Z</dcterms:created>
  <dcterms:modified xsi:type="dcterms:W3CDTF">2019-10-17T23:44:00Z</dcterms:modified>
</cp:coreProperties>
</file>